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eastAsia="zh-CN"/>
        </w:rPr>
        <w:t>关于被扣押湘</w:t>
      </w:r>
      <w:r>
        <w:rPr>
          <w:rFonts w:hint="eastAsia"/>
          <w:lang w:val="en-US" w:eastAsia="zh-CN"/>
        </w:rPr>
        <w:t>E0SQ25奥迪牌小型普通客车价格 认定结论书</w:t>
      </w:r>
      <w:r>
        <w:rPr>
          <w:rFonts w:hint="eastAsia"/>
          <w:lang w:val="en-US" w:eastAsia="zh-CN"/>
        </w:rPr>
        <w:br w:type="textWrapping"/>
      </w:r>
      <w:r>
        <w:rPr>
          <w:rFonts w:hint="eastAsia"/>
          <w:lang w:val="en-US" w:eastAsia="zh-CN"/>
        </w:rPr>
        <w:br w:type="textWrapping"/>
      </w:r>
      <w:r>
        <w:rPr>
          <w:rFonts w:hint="eastAsia"/>
          <w:lang w:val="en-US" w:eastAsia="zh-CN"/>
        </w:rPr>
        <w:t>委托方：新邵县人民法院</w:t>
      </w:r>
      <w:r>
        <w:rPr>
          <w:rFonts w:hint="eastAsia"/>
          <w:lang w:val="en-US" w:eastAsia="zh-CN"/>
        </w:rPr>
        <w:br w:type="textWrapping"/>
      </w:r>
      <w:r>
        <w:rPr>
          <w:rFonts w:hint="eastAsia"/>
          <w:lang w:val="en-US" w:eastAsia="zh-CN"/>
        </w:rPr>
        <w:t>委托时间：2016年12月5日</w:t>
      </w:r>
      <w:bookmarkStart w:id="0" w:name="_GoBack"/>
      <w:bookmarkEnd w:id="0"/>
      <w:r>
        <w:rPr>
          <w:rFonts w:hint="eastAsia"/>
          <w:lang w:val="en-US" w:eastAsia="zh-CN"/>
        </w:rPr>
        <w:br w:type="textWrapping"/>
      </w:r>
      <w:r>
        <w:rPr>
          <w:rFonts w:hint="eastAsia"/>
          <w:lang w:val="en-US" w:eastAsia="zh-CN"/>
        </w:rPr>
        <w:t>受理时间：2016年12月5日</w:t>
      </w:r>
      <w:r>
        <w:rPr>
          <w:rFonts w:hint="eastAsia"/>
          <w:lang w:val="en-US" w:eastAsia="zh-CN"/>
        </w:rPr>
        <w:br w:type="textWrapping"/>
      </w:r>
      <w:r>
        <w:rPr>
          <w:rFonts w:hint="eastAsia"/>
          <w:lang w:val="en-US" w:eastAsia="zh-CN"/>
        </w:rPr>
        <w:t>结论时间：2016年12月8日</w:t>
      </w:r>
    </w:p>
    <w:p>
      <w:pPr>
        <w:rPr>
          <w:rFonts w:hint="eastAsia"/>
          <w:lang w:val="en-US" w:eastAsia="zh-CN"/>
        </w:rPr>
      </w:pPr>
    </w:p>
    <w:p>
      <w:pPr>
        <w:rPr>
          <w:rFonts w:hint="eastAsia"/>
          <w:lang w:val="en-US" w:eastAsia="zh-CN"/>
        </w:rPr>
      </w:pPr>
      <w:r>
        <w:rPr>
          <w:rFonts w:hint="eastAsia"/>
          <w:lang w:val="en-US" w:eastAsia="zh-CN"/>
        </w:rPr>
        <w:t>新邵县人民法院：</w:t>
      </w:r>
    </w:p>
    <w:p>
      <w:pPr>
        <w:rPr>
          <w:rFonts w:hint="default"/>
        </w:rPr>
      </w:pPr>
      <w:r>
        <w:rPr>
          <w:rFonts w:hint="eastAsia"/>
          <w:lang w:val="en-US" w:eastAsia="zh-CN"/>
        </w:rPr>
        <w:t>根据你院的认定协助书，遵循客观、公正、科学、效率的原则，按照规定的标准，程序和方法依法对被扣押湘E0SQ25奥迪牌小型普通客车进行价格认定，现将价格认定情况综述如下：</w:t>
      </w:r>
      <w:r>
        <w:rPr>
          <w:rFonts w:hint="eastAsia"/>
          <w:lang w:val="en-US" w:eastAsia="zh-CN"/>
        </w:rPr>
        <w:br w:type="textWrapping"/>
      </w:r>
      <w:r>
        <w:rPr>
          <w:rFonts w:hint="eastAsia"/>
          <w:lang w:val="en-US" w:eastAsia="zh-CN"/>
        </w:rPr>
        <w:br w:type="textWrapping"/>
      </w:r>
      <w:r>
        <w:rPr>
          <w:rFonts w:hint="eastAsia"/>
          <w:lang w:val="en-US" w:eastAsia="zh-CN"/>
        </w:rPr>
        <w:t>一、价格认定标的</w:t>
      </w:r>
      <w:r>
        <w:rPr>
          <w:rFonts w:hint="eastAsia"/>
          <w:lang w:val="en-US" w:eastAsia="zh-CN"/>
        </w:rPr>
        <w:br w:type="textWrapping"/>
      </w:r>
      <w:r>
        <w:rPr>
          <w:rFonts w:hint="eastAsia"/>
          <w:lang w:val="en-US" w:eastAsia="zh-CN"/>
        </w:rPr>
        <w:t>被扣押湘E0SQ25奥迪牌小型普通客车</w:t>
      </w:r>
      <w:r>
        <w:rPr>
          <w:rFonts w:hint="default"/>
        </w:rPr>
        <w:br w:type="textWrapping"/>
      </w:r>
      <w:r>
        <w:rPr>
          <w:rFonts w:hint="default"/>
        </w:rPr>
        <w:br w:type="textWrapping"/>
      </w:r>
      <w:r>
        <w:rPr>
          <w:rFonts w:hint="eastAsia"/>
          <w:lang w:eastAsia="zh-CN"/>
        </w:rPr>
        <w:t>二、价格认定目的</w:t>
      </w:r>
      <w:r>
        <w:rPr>
          <w:rFonts w:hint="eastAsia"/>
          <w:lang w:eastAsia="zh-CN"/>
        </w:rPr>
        <w:br w:type="textWrapping"/>
      </w:r>
      <w:r>
        <w:rPr>
          <w:rFonts w:hint="eastAsia"/>
          <w:lang w:eastAsia="zh-CN"/>
        </w:rPr>
        <w:t>确定价格认定标的物在价格认定基准日的价格，为提出机关办理案件提供价格指导。</w:t>
      </w:r>
      <w:r>
        <w:rPr>
          <w:rFonts w:hint="eastAsia"/>
          <w:lang w:eastAsia="zh-CN"/>
        </w:rPr>
        <w:br w:type="textWrapping"/>
      </w:r>
      <w:r>
        <w:rPr>
          <w:rFonts w:hint="eastAsia"/>
          <w:lang w:eastAsia="zh-CN"/>
        </w:rPr>
        <w:br w:type="textWrapping"/>
      </w:r>
      <w:r>
        <w:rPr>
          <w:rFonts w:hint="eastAsia"/>
          <w:lang w:eastAsia="zh-CN"/>
        </w:rPr>
        <w:t>三、价格认定基准日</w:t>
      </w:r>
      <w:r>
        <w:rPr>
          <w:rFonts w:hint="eastAsia"/>
          <w:lang w:eastAsia="zh-CN"/>
        </w:rPr>
        <w:br w:type="textWrapping"/>
      </w:r>
      <w:r>
        <w:rPr>
          <w:rFonts w:hint="eastAsia"/>
          <w:lang w:val="en-US" w:eastAsia="zh-CN"/>
        </w:rPr>
        <w:t>2016年12月5日</w:t>
      </w:r>
      <w:r>
        <w:rPr>
          <w:rFonts w:hint="eastAsia"/>
          <w:lang w:val="en-US" w:eastAsia="zh-CN"/>
        </w:rPr>
        <w:br w:type="textWrapping"/>
      </w:r>
      <w:r>
        <w:rPr>
          <w:rFonts w:hint="eastAsia"/>
          <w:lang w:val="en-US" w:eastAsia="zh-CN"/>
        </w:rPr>
        <w:br w:type="textWrapping"/>
      </w:r>
      <w:r>
        <w:rPr>
          <w:rFonts w:hint="eastAsia"/>
          <w:lang w:val="en-US" w:eastAsia="zh-CN"/>
        </w:rPr>
        <w:t>四、价格定义</w:t>
      </w:r>
      <w:r>
        <w:rPr>
          <w:rFonts w:hint="default"/>
        </w:rPr>
        <w:br w:type="textWrapping"/>
      </w:r>
      <w:r>
        <w:rPr>
          <w:rFonts w:hint="default"/>
        </w:rPr>
        <w:t>价格认定结论所指价格是</w:t>
      </w:r>
      <w:r>
        <w:rPr>
          <w:rFonts w:hint="eastAsia"/>
          <w:lang w:eastAsia="zh-CN"/>
        </w:rPr>
        <w:t>：</w:t>
      </w:r>
      <w:r>
        <w:rPr>
          <w:rFonts w:hint="default"/>
        </w:rPr>
        <w:t>认定标的在认定基准日采用公开市场价值标准确定的市场价格。</w:t>
      </w:r>
    </w:p>
    <w:p>
      <w:pPr>
        <w:rPr>
          <w:rFonts w:hint="default"/>
        </w:rPr>
      </w:pPr>
    </w:p>
    <w:p>
      <w:pPr>
        <w:rPr>
          <w:rFonts w:hint="default"/>
        </w:rPr>
      </w:pPr>
      <w:r>
        <w:rPr>
          <w:rFonts w:hint="eastAsia"/>
          <w:lang w:eastAsia="zh-CN"/>
        </w:rPr>
        <w:t>五</w:t>
      </w:r>
      <w:r>
        <w:rPr>
          <w:rFonts w:hint="default"/>
        </w:rPr>
        <w:t>、价格认定依据</w:t>
      </w:r>
    </w:p>
    <w:p>
      <w:pPr>
        <w:rPr>
          <w:rFonts w:hint="default"/>
        </w:rPr>
      </w:pPr>
      <w:r>
        <w:rPr>
          <w:rFonts w:hint="default"/>
        </w:rPr>
        <w:t>（一）法律法规</w:t>
      </w:r>
      <w:r>
        <w:rPr>
          <w:rFonts w:hint="default"/>
        </w:rPr>
        <w:br w:type="textWrapping"/>
      </w:r>
      <w:r>
        <w:rPr>
          <w:rFonts w:hint="default"/>
        </w:rPr>
        <w:t>1、《中华人民共和国价格法》；</w:t>
      </w:r>
      <w:r>
        <w:rPr>
          <w:rFonts w:hint="default"/>
        </w:rPr>
        <w:br w:type="textWrapping"/>
      </w:r>
      <w:r>
        <w:rPr>
          <w:rFonts w:hint="default"/>
        </w:rPr>
        <w:t>2、国家发展和改革委员会（[2015]2251号）《价格认定规定》；</w:t>
      </w:r>
      <w:r>
        <w:rPr>
          <w:rFonts w:hint="default"/>
        </w:rPr>
        <w:br w:type="textWrapping"/>
      </w:r>
      <w:r>
        <w:rPr>
          <w:rFonts w:hint="default"/>
        </w:rPr>
        <w:t>3、湖南省发展和改革委员会（湘发改办[2015]993号）《湖南省价格认定行为规范》；</w:t>
      </w:r>
      <w:r>
        <w:rPr>
          <w:rFonts w:hint="default"/>
        </w:rPr>
        <w:br w:type="textWrapping"/>
      </w:r>
      <w:r>
        <w:rPr>
          <w:rFonts w:hint="default"/>
        </w:rPr>
        <w:t>4、湖南省价格认证中心（湘价认综[2015]7号）《湖南省价格认定文书格式规范》；</w:t>
      </w:r>
      <w:r>
        <w:rPr>
          <w:rFonts w:hint="default"/>
        </w:rPr>
        <w:br w:type="textWrapping"/>
      </w:r>
      <w:r>
        <w:rPr>
          <w:rFonts w:hint="default"/>
        </w:rPr>
        <w:t>5、提出机关出具的《价格认定协助书》；</w:t>
      </w:r>
      <w:r>
        <w:rPr>
          <w:rFonts w:hint="default"/>
        </w:rPr>
        <w:br w:type="textWrapping"/>
      </w:r>
      <w:r>
        <w:rPr>
          <w:rFonts w:hint="default"/>
        </w:rPr>
        <w:t>6、提出机关提供的相关材料、价格认定协助书、车辆的详细信息资料，车辆的违法及事故信息资料、车辆的相片。</w:t>
      </w:r>
    </w:p>
    <w:p>
      <w:pPr>
        <w:rPr>
          <w:rFonts w:hint="default"/>
        </w:rPr>
      </w:pPr>
      <w:r>
        <w:rPr>
          <w:rFonts w:hint="default"/>
        </w:rPr>
        <w:br w:type="textWrapping"/>
      </w:r>
      <w:r>
        <w:rPr>
          <w:rFonts w:hint="default"/>
        </w:rPr>
        <w:t>（二）认定方收集的资料</w:t>
      </w:r>
      <w:r>
        <w:rPr>
          <w:rFonts w:hint="default"/>
        </w:rPr>
        <w:br w:type="textWrapping"/>
      </w:r>
      <w:r>
        <w:rPr>
          <w:rFonts w:hint="default"/>
        </w:rPr>
        <w:t>1、市场价格调查</w:t>
      </w:r>
      <w:r>
        <w:rPr>
          <w:rFonts w:hint="default"/>
        </w:rPr>
        <w:br w:type="textWrapping"/>
      </w:r>
      <w:r>
        <w:rPr>
          <w:rFonts w:hint="default"/>
        </w:rPr>
        <w:t>2、现场实物查验</w:t>
      </w:r>
    </w:p>
    <w:p>
      <w:pPr>
        <w:rPr>
          <w:rFonts w:hint="default"/>
        </w:rPr>
      </w:pPr>
      <w:r>
        <w:rPr>
          <w:rFonts w:hint="default"/>
        </w:rPr>
        <w:br w:type="textWrapping"/>
      </w:r>
      <w:r>
        <w:rPr>
          <w:rFonts w:hint="eastAsia"/>
          <w:lang w:eastAsia="zh-CN"/>
        </w:rPr>
        <w:t>六</w:t>
      </w:r>
      <w:r>
        <w:rPr>
          <w:rFonts w:hint="default"/>
        </w:rPr>
        <w:t>、价格认定方法</w:t>
      </w:r>
      <w:r>
        <w:rPr>
          <w:rFonts w:hint="default"/>
        </w:rPr>
        <w:br w:type="textWrapping"/>
      </w:r>
      <w:r>
        <w:rPr>
          <w:rFonts w:hint="eastAsia"/>
          <w:lang w:eastAsia="zh-CN"/>
        </w:rPr>
        <w:t>市场法、重置法</w:t>
      </w:r>
      <w:r>
        <w:rPr>
          <w:rFonts w:hint="eastAsia"/>
          <w:lang w:eastAsia="zh-CN"/>
        </w:rPr>
        <w:br w:type="textWrapping"/>
      </w:r>
      <w:r>
        <w:rPr>
          <w:rFonts w:hint="eastAsia"/>
          <w:lang w:eastAsia="zh-CN"/>
        </w:rPr>
        <w:br w:type="textWrapping"/>
      </w:r>
      <w:r>
        <w:rPr>
          <w:rFonts w:hint="eastAsia"/>
          <w:lang w:eastAsia="zh-CN"/>
        </w:rPr>
        <w:t>七、价格认定过程</w:t>
      </w:r>
      <w:r>
        <w:rPr>
          <w:rFonts w:hint="eastAsia"/>
          <w:lang w:eastAsia="zh-CN"/>
        </w:rPr>
        <w:br w:type="textWrapping"/>
      </w:r>
      <w:r>
        <w:rPr>
          <w:rFonts w:hint="eastAsia"/>
          <w:lang w:eastAsia="zh-CN"/>
        </w:rPr>
        <w:t>（一）标的概况</w:t>
      </w:r>
      <w:r>
        <w:rPr>
          <w:rFonts w:hint="eastAsia"/>
          <w:lang w:eastAsia="zh-CN"/>
        </w:rPr>
        <w:br w:type="textWrapping"/>
      </w:r>
      <w:r>
        <w:rPr>
          <w:rFonts w:hint="eastAsia"/>
          <w:lang w:eastAsia="zh-CN"/>
        </w:rPr>
        <w:t>被扣押</w:t>
      </w:r>
      <w:r>
        <w:rPr>
          <w:rFonts w:hint="eastAsia"/>
          <w:lang w:val="en-US" w:eastAsia="zh-CN"/>
        </w:rPr>
        <w:t>湘E0SQ25奥迪牌小型普通客车；车辆型号：FV646IATG；车辆识别代号：*D71847；发动机号：*；车身颜色：白；使用性质：非营运；初次登记日期：2013-01-16；检验有效期止：2015-01-31；机动车状态：违法来处理，逾期未检验，查封。</w:t>
      </w:r>
      <w:r>
        <w:rPr>
          <w:rFonts w:hint="eastAsia"/>
          <w:lang w:val="en-US" w:eastAsia="zh-CN"/>
        </w:rPr>
        <w:br w:type="textWrapping"/>
      </w:r>
      <w:r>
        <w:rPr>
          <w:rFonts w:hint="eastAsia"/>
          <w:lang w:val="en-US" w:eastAsia="zh-CN"/>
        </w:rPr>
        <w:br w:type="textWrapping"/>
      </w:r>
      <w:r>
        <w:rPr>
          <w:rFonts w:hint="eastAsia"/>
          <w:lang w:val="en-US" w:eastAsia="zh-CN"/>
        </w:rPr>
        <w:t>（二）价格认定过程</w:t>
      </w:r>
      <w:r>
        <w:rPr>
          <w:rFonts w:hint="eastAsia"/>
          <w:lang w:val="en-US" w:eastAsia="zh-CN"/>
        </w:rPr>
        <w:br w:type="textWrapping"/>
      </w:r>
      <w:r>
        <w:rPr>
          <w:rFonts w:hint="eastAsia"/>
          <w:lang w:val="en-US" w:eastAsia="zh-CN"/>
        </w:rPr>
        <w:t>我单位受理价格认定协助后，成立了价格认定小组，指派3名价格认定人员该标的物进行了价格认定。价格认定小组人员根据国家有关规定和标准，按照价格认定的程序和原则，通过分析研究现有资料和价格调查，对价格认定标的物在价格认定基准日的价格进行分析测算。</w:t>
      </w:r>
      <w:r>
        <w:rPr>
          <w:rFonts w:hint="eastAsia"/>
          <w:lang w:val="en-US" w:eastAsia="zh-CN"/>
        </w:rPr>
        <w:br w:type="textWrapping"/>
      </w:r>
      <w:r>
        <w:rPr>
          <w:rFonts w:hint="eastAsia"/>
          <w:lang w:val="en-US" w:eastAsia="zh-CN"/>
        </w:rPr>
        <w:br w:type="textWrapping"/>
      </w:r>
      <w:r>
        <w:rPr>
          <w:rFonts w:hint="eastAsia"/>
          <w:lang w:val="en-US" w:eastAsia="zh-CN"/>
        </w:rPr>
        <w:t>该车辆多起现场违法及1起事故信息未处理，于2015年03月03日发生严重交通事故，至基准日期一直露天停放于新邵沙湾停车场（停车费用未清），车辆严重受损，发动机、变速箱等大件均有不同程度损坏。由于整车玻璃均损坏一直露天停放未处理，导致车辆多处严重锈蚀，内饰部分损坏严重。整车成新率均为9%以下，根据国家与价格认定相关的法律法规结合当地市场行情调查，该车基准日期价格为2万元整。</w:t>
      </w:r>
      <w:r>
        <w:rPr>
          <w:rFonts w:hint="eastAsia"/>
          <w:lang w:val="en-US" w:eastAsia="zh-CN"/>
        </w:rPr>
        <w:br w:type="textWrapping"/>
      </w:r>
      <w:r>
        <w:rPr>
          <w:rFonts w:hint="eastAsia"/>
          <w:lang w:val="en-US" w:eastAsia="zh-CN"/>
        </w:rPr>
        <w:br w:type="textWrapping"/>
      </w:r>
      <w:r>
        <w:rPr>
          <w:rFonts w:hint="eastAsia"/>
          <w:lang w:val="en-US" w:eastAsia="zh-CN"/>
        </w:rPr>
        <w:t>八、价格认定结论</w:t>
      </w:r>
      <w:r>
        <w:rPr>
          <w:rFonts w:hint="eastAsia"/>
          <w:lang w:val="en-US" w:eastAsia="zh-CN"/>
        </w:rPr>
        <w:br w:type="textWrapping"/>
      </w:r>
      <w:r>
        <w:rPr>
          <w:rFonts w:hint="eastAsia"/>
          <w:lang w:val="en-US" w:eastAsia="zh-CN"/>
        </w:rPr>
        <w:t>价格认定标的物被扣押湘E0SQ25奥迪牌小型普通客车基准日期价格为人民币：贰万元整（￥：20000.00元）。</w:t>
      </w:r>
    </w:p>
    <w:p>
      <w:pPr>
        <w:rPr>
          <w:rFonts w:hint="default"/>
        </w:rPr>
      </w:pPr>
      <w:r>
        <w:rPr>
          <w:rFonts w:hint="default"/>
        </w:rPr>
        <w:br w:type="textWrapping"/>
      </w:r>
      <w:r>
        <w:rPr>
          <w:rFonts w:hint="eastAsia"/>
          <w:lang w:eastAsia="zh-CN"/>
        </w:rPr>
        <w:t>九</w:t>
      </w:r>
      <w:r>
        <w:rPr>
          <w:rFonts w:hint="default"/>
        </w:rPr>
        <w:t>、价格认定限定条件</w:t>
      </w:r>
      <w:r>
        <w:rPr>
          <w:rFonts w:hint="default"/>
        </w:rPr>
        <w:br w:type="textWrapping"/>
      </w:r>
      <w:r>
        <w:rPr>
          <w:rFonts w:hint="default"/>
        </w:rPr>
        <w:t>1、提出机关提供的资料是价格认定结论的依据之一；</w:t>
      </w:r>
      <w:r>
        <w:rPr>
          <w:rFonts w:hint="default"/>
        </w:rPr>
        <w:br w:type="textWrapping"/>
      </w:r>
      <w:r>
        <w:rPr>
          <w:rFonts w:hint="default"/>
        </w:rPr>
        <w:t>2、价格认定结论是在特定的前提和假设条件下作出的，仅在该前提和假设条件存在的情况下，价格认定结论方予成立；</w:t>
      </w:r>
      <w:r>
        <w:rPr>
          <w:rFonts w:hint="default"/>
        </w:rPr>
        <w:br w:type="textWrapping"/>
      </w:r>
      <w:r>
        <w:rPr>
          <w:rFonts w:hint="default"/>
        </w:rPr>
        <w:t>3、价格认定结论受到国家宏观经济政策，不可抗力或者特殊交易方式的影响；</w:t>
      </w:r>
      <w:r>
        <w:rPr>
          <w:rFonts w:hint="default"/>
        </w:rPr>
        <w:br w:type="textWrapping"/>
      </w:r>
      <w:r>
        <w:rPr>
          <w:rFonts w:hint="default"/>
        </w:rPr>
        <w:t>4、价格认定小组人员在认定过程中已经发现可能影响价格认定结论的因素，但非本专业所能涉及，设定本次价格认定未考虑上述因素；</w:t>
      </w:r>
      <w:r>
        <w:rPr>
          <w:rFonts w:hint="default"/>
        </w:rPr>
        <w:br w:type="textWrapping"/>
      </w:r>
      <w:r>
        <w:rPr>
          <w:rFonts w:hint="default"/>
        </w:rPr>
        <w:t>5、其他价格认定限定条件。</w:t>
      </w:r>
    </w:p>
    <w:p>
      <w:pPr>
        <w:jc w:val="left"/>
        <w:rPr>
          <w:rFonts w:hint="eastAsia"/>
          <w:lang w:val="en-US" w:eastAsia="zh-CN"/>
        </w:rPr>
      </w:pPr>
      <w:r>
        <w:rPr>
          <w:rFonts w:hint="default"/>
        </w:rPr>
        <w:br w:type="textWrapping"/>
      </w:r>
      <w:r>
        <w:rPr>
          <w:rFonts w:hint="eastAsia"/>
          <w:lang w:eastAsia="zh-CN"/>
        </w:rPr>
        <w:t>十</w:t>
      </w:r>
      <w:r>
        <w:rPr>
          <w:rFonts w:hint="default"/>
        </w:rPr>
        <w:t>、</w:t>
      </w:r>
      <w:r>
        <w:rPr>
          <w:rFonts w:hint="eastAsia"/>
          <w:lang w:eastAsia="zh-CN"/>
        </w:rPr>
        <w:t>需要说明的其他事项</w:t>
      </w:r>
      <w:r>
        <w:rPr>
          <w:rFonts w:hint="default"/>
        </w:rPr>
        <w:br w:type="textWrapping"/>
      </w:r>
      <w:r>
        <w:rPr>
          <w:rFonts w:hint="default"/>
        </w:rPr>
        <w:t>1、价格认定结论受结论书所述限定条件限制，提出机关对所提出的价格认定事项提供的《相关材料》的客观性、真实性、合法性负责；</w:t>
      </w:r>
      <w:r>
        <w:rPr>
          <w:rFonts w:hint="default"/>
        </w:rPr>
        <w:br w:type="textWrapping"/>
      </w:r>
      <w:r>
        <w:rPr>
          <w:rFonts w:hint="default"/>
        </w:rPr>
        <w:t>2、本次价格认定结论仅对本次价格认定协助申请有效，适用于提出机关办案提供价格指导，价格认定结论书内容不得发表于任何公开媒体上；</w:t>
      </w:r>
      <w:r>
        <w:rPr>
          <w:rFonts w:hint="default"/>
        </w:rPr>
        <w:br w:type="textWrapping"/>
      </w:r>
      <w:r>
        <w:rPr>
          <w:rFonts w:hint="default"/>
        </w:rPr>
        <w:t>3、</w:t>
      </w:r>
      <w:r>
        <w:rPr>
          <w:rFonts w:hint="eastAsia"/>
          <w:lang w:eastAsia="zh-CN"/>
        </w:rPr>
        <w:t>本</w:t>
      </w:r>
      <w:r>
        <w:rPr>
          <w:rFonts w:hint="default"/>
        </w:rPr>
        <w:t>中心及其价格认定小组人员与价格认定事项相关当事人没有利害关系；</w:t>
      </w:r>
      <w:r>
        <w:rPr>
          <w:rFonts w:hint="default"/>
        </w:rPr>
        <w:br w:type="textWrapping"/>
      </w:r>
      <w:r>
        <w:rPr>
          <w:rFonts w:hint="default"/>
        </w:rPr>
        <w:t>4、提出机关或价格认定事项相关当事人如对价格认定结论有异议，可以自收到本价格认定结论书之日起10日内，由提出机关向相关价格认证中心提出复核申请。</w:t>
      </w:r>
      <w:r>
        <w:rPr>
          <w:rFonts w:hint="default"/>
        </w:rPr>
        <w:br w:type="textWrapping"/>
      </w:r>
      <w:r>
        <w:rPr>
          <w:rFonts w:hint="default"/>
        </w:rPr>
        <w:br w:type="textWrapping"/>
      </w:r>
      <w:r>
        <w:rPr>
          <w:rFonts w:hint="eastAsia"/>
          <w:lang w:eastAsia="zh-CN"/>
        </w:rPr>
        <w:t>十一、价格认定机构</w:t>
      </w:r>
      <w:r>
        <w:rPr>
          <w:rFonts w:hint="eastAsia"/>
          <w:lang w:eastAsia="zh-CN"/>
        </w:rPr>
        <w:br w:type="textWrapping"/>
      </w:r>
      <w:r>
        <w:rPr>
          <w:rFonts w:hint="eastAsia"/>
          <w:lang w:eastAsia="zh-CN"/>
        </w:rPr>
        <w:t>机构名称：新邵县价格认证中心</w:t>
      </w:r>
      <w:r>
        <w:rPr>
          <w:rFonts w:hint="eastAsia"/>
          <w:lang w:eastAsia="zh-CN"/>
        </w:rPr>
        <w:br w:type="textWrapping"/>
      </w:r>
      <w:r>
        <w:rPr>
          <w:rFonts w:hint="eastAsia"/>
          <w:lang w:eastAsia="zh-CN"/>
        </w:rPr>
        <w:t>机构资质证号：湘</w:t>
      </w:r>
      <w:r>
        <w:rPr>
          <w:rFonts w:hint="eastAsia"/>
          <w:lang w:val="en-US" w:eastAsia="zh-CN"/>
        </w:rPr>
        <w:t>S-43081</w:t>
      </w:r>
    </w:p>
    <w:p>
      <w:pPr>
        <w:jc w:val="right"/>
      </w:pPr>
      <w:r>
        <w:rPr>
          <w:rFonts w:hint="eastAsia"/>
          <w:lang w:val="en-US" w:eastAsia="zh-CN"/>
        </w:rPr>
        <w:br w:type="textWrapping"/>
      </w:r>
      <w:r>
        <w:rPr>
          <w:rFonts w:hint="eastAsia"/>
          <w:lang w:val="en-US" w:eastAsia="zh-CN"/>
        </w:rPr>
        <w:t>新邵县价格认证中心</w:t>
      </w:r>
      <w:r>
        <w:rPr>
          <w:rFonts w:hint="eastAsia"/>
          <w:lang w:val="en-US" w:eastAsia="zh-CN"/>
        </w:rPr>
        <w:br w:type="textWrapping"/>
      </w:r>
      <w:r>
        <w:rPr>
          <w:rFonts w:hint="eastAsia"/>
          <w:lang w:val="en-US" w:eastAsia="zh-CN"/>
        </w:rPr>
        <w:t>2016年12月8日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2804160" cy="345440"/>
          <wp:effectExtent l="0" t="0" r="0" b="16510"/>
          <wp:docPr id="3" name="图片 3" descr="透明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透明水印"/>
                  <pic:cNvPicPr>
                    <a:picLocks noChangeAspect="1"/>
                  </pic:cNvPicPr>
                </pic:nvPicPr>
                <pic:blipFill>
                  <a:blip r:embed="rId1"/>
                  <a:stretch>
                    <a:fillRect/>
                  </a:stretch>
                </pic:blipFill>
                <pic:spPr>
                  <a:xfrm>
                    <a:off x="0" y="0"/>
                    <a:ext cx="2804160" cy="34544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4511040" cy="1127760"/>
          <wp:effectExtent l="1010285" t="0" r="1252855" b="0"/>
          <wp:wrapNone/>
          <wp:docPr id="4" name="WordPictureWatermark1534625811" descr="灰色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534625811" descr="灰色水印2"/>
                  <pic:cNvPicPr>
                    <a:picLocks noChangeAspect="1"/>
                  </pic:cNvPicPr>
                </pic:nvPicPr>
                <pic:blipFill>
                  <a:blip r:embed="rId1"/>
                  <a:stretch>
                    <a:fillRect/>
                  </a:stretch>
                </pic:blipFill>
                <pic:spPr>
                  <a:xfrm rot="-2700000">
                    <a:off x="0" y="0"/>
                    <a:ext cx="4511040" cy="112776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B2870"/>
    <w:rsid w:val="31773F46"/>
    <w:rsid w:val="63C50228"/>
    <w:rsid w:val="647F0C75"/>
    <w:rsid w:val="69FB28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qFormat/>
    <w:uiPriority w:val="0"/>
    <w:rPr>
      <w:color w:val="006A92"/>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uiPriority w:val="0"/>
  </w:style>
  <w:style w:type="character" w:styleId="12">
    <w:name w:val="HTML Variable"/>
    <w:basedOn w:val="6"/>
    <w:qFormat/>
    <w:uiPriority w:val="0"/>
  </w:style>
  <w:style w:type="character" w:styleId="13">
    <w:name w:val="Hyperlink"/>
    <w:basedOn w:val="6"/>
    <w:qFormat/>
    <w:uiPriority w:val="0"/>
    <w:rPr>
      <w:color w:val="006A92"/>
      <w:u w:val="none"/>
    </w:rPr>
  </w:style>
  <w:style w:type="character" w:styleId="14">
    <w:name w:val="HTML Code"/>
    <w:basedOn w:val="6"/>
    <w:uiPriority w:val="0"/>
    <w:rPr>
      <w:rFonts w:ascii="Courier New" w:hAnsi="Courier New"/>
      <w:sz w:val="20"/>
    </w:rPr>
  </w:style>
  <w:style w:type="character" w:styleId="15">
    <w:name w:val="HTML Cite"/>
    <w:basedOn w:val="6"/>
    <w:qFormat/>
    <w:uiPriority w:val="0"/>
  </w:style>
  <w:style w:type="paragraph" w:customStyle="1" w:styleId="17">
    <w:name w:val="_Style 16"/>
    <w:basedOn w:val="1"/>
    <w:next w:val="1"/>
    <w:qFormat/>
    <w:uiPriority w:val="0"/>
    <w:pPr>
      <w:pBdr>
        <w:bottom w:val="single" w:color="auto" w:sz="6" w:space="1"/>
      </w:pBdr>
      <w:jc w:val="center"/>
    </w:pPr>
    <w:rPr>
      <w:rFonts w:ascii="Arial" w:eastAsia="宋体"/>
      <w:vanish/>
      <w:sz w:val="16"/>
    </w:rPr>
  </w:style>
  <w:style w:type="paragraph" w:customStyle="1" w:styleId="18">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2017-06-05T08:48:00Z</dcterms:created>
  <dc:creator>Administrator</dc:creator>
  <cp:lastModifiedBy>he</cp:lastModifiedBy>
  <dcterms:modified xsi:type="dcterms:W3CDTF">2017-06-16T02:49:46Z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