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 w:eastAsia="宋体"/>
          <w:b/>
          <w:bCs/>
          <w:sz w:val="36"/>
          <w:szCs w:val="36"/>
          <w:lang w:eastAsia="zh-CN"/>
        </w:rPr>
        <w:t>二手车</w:t>
      </w:r>
      <w:r>
        <w:rPr>
          <w:rFonts w:hint="eastAsia"/>
          <w:b/>
          <w:bCs/>
          <w:sz w:val="36"/>
          <w:szCs w:val="36"/>
        </w:rPr>
        <w:t>车况检查记录表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一、流程说明</w:t>
      </w:r>
    </w:p>
    <w:p>
      <w:pPr>
        <w:rPr>
          <w:rFonts w:hint="eastAsia"/>
        </w:rPr>
      </w:pPr>
      <w:r>
        <w:rPr>
          <w:rFonts w:hint="eastAsia"/>
        </w:rPr>
        <w:t>（一）按下表顺序，检查车辆的车身框架结构、外观覆盖件、底盘、动力系统、电器系统、内饰 6 大部分，各部分的细分子项鉴定主要依循逆时针方向开展， 评估师按记录表上的权重进行一一评分，最后通过累加得出车况鉴定总分。</w:t>
      </w:r>
    </w:p>
    <w:p>
      <w:pPr>
        <w:rPr>
          <w:rFonts w:hint="eastAsia"/>
        </w:rPr>
      </w:pPr>
      <w:r>
        <w:rPr>
          <w:rFonts w:hint="eastAsia"/>
        </w:rPr>
        <w:t>（二）按事故鉴定部分内容，鉴定车辆是否属于外力撞击、水泡或火烧事故车，如出现上述的情况，按实际情况记录，并综合评定贬损的分值，最后计算车况综合评分。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二、各状态说明</w:t>
      </w:r>
    </w:p>
    <w:p>
      <w:pPr>
        <w:rPr>
          <w:rFonts w:hint="eastAsia"/>
        </w:rPr>
      </w:pPr>
      <w:r>
        <w:rPr>
          <w:rFonts w:hint="eastAsia"/>
        </w:rPr>
        <w:t xml:space="preserve">完好：指该部件外观、性能均能达到正常使用的水平； </w:t>
      </w:r>
    </w:p>
    <w:p>
      <w:pPr>
        <w:rPr>
          <w:rFonts w:hint="eastAsia"/>
        </w:rPr>
      </w:pPr>
      <w:r>
        <w:rPr>
          <w:rFonts w:hint="eastAsia"/>
        </w:rPr>
        <w:t xml:space="preserve">轻微（破损）：一般是指部件有损耗但不影响正常使用； </w:t>
      </w:r>
    </w:p>
    <w:p>
      <w:pPr>
        <w:rPr>
          <w:rFonts w:hint="eastAsia"/>
        </w:rPr>
      </w:pPr>
      <w:r>
        <w:rPr>
          <w:rFonts w:hint="eastAsia"/>
        </w:rPr>
        <w:t>严重（破损）：一般是指部件有明显破损且需进行修复才能达到正常使用的水平；</w:t>
      </w:r>
    </w:p>
    <w:p>
      <w:pPr>
        <w:rPr>
          <w:rFonts w:hint="eastAsia"/>
        </w:rPr>
      </w:pPr>
      <w:r>
        <w:rPr>
          <w:rFonts w:hint="eastAsia"/>
        </w:rPr>
        <w:t>综合评定：指需由评估师结合实际情况，在权重范围内作出主观判定。</w:t>
      </w:r>
    </w:p>
    <w:p>
      <w:pPr>
        <w:rPr>
          <w:rFonts w:hint="eastAsia"/>
        </w:rPr>
      </w:pPr>
    </w:p>
    <w:p>
      <w:pPr>
        <w:rPr>
          <w:rFonts w:hint="default"/>
        </w:rPr>
      </w:pPr>
      <w:r>
        <w:rPr>
          <w:rFonts w:hint="default"/>
        </w:rPr>
        <w:t>表</w:t>
      </w:r>
      <w:r>
        <w:rPr>
          <w:rFonts w:hint="eastAsia"/>
          <w:lang w:val="en-US" w:eastAsia="zh-CN"/>
        </w:rPr>
        <w:t>1：</w:t>
      </w:r>
      <w:r>
        <w:rPr>
          <w:rFonts w:hint="default"/>
        </w:rPr>
        <w:t>车身框架结构鉴定评估技术权重表</w:t>
      </w:r>
    </w:p>
    <w:p>
      <w:pPr>
        <w:rPr>
          <w:rFonts w:hint="default"/>
        </w:rPr>
      </w:pPr>
      <w:r>
        <w:t>二手车评估师养成记：车身框架结构鉴定评估技术作业</w:t>
      </w:r>
    </w:p>
    <w:p>
      <w:pPr>
        <w:rPr>
          <w:rFonts w:hint="default"/>
        </w:rPr>
      </w:pPr>
      <w:r>
        <w:rPr>
          <w:rFonts w:hint="default"/>
        </w:rPr>
        <w:t>表</w:t>
      </w:r>
      <w:r>
        <w:rPr>
          <w:rFonts w:hint="eastAsia"/>
          <w:lang w:val="en-US" w:eastAsia="zh-CN"/>
        </w:rPr>
        <w:t>2：</w:t>
      </w:r>
      <w:r>
        <w:rPr>
          <w:rFonts w:hint="default"/>
        </w:rPr>
        <w:t>车身外观覆盖件鉴定评估技术权重表</w:t>
      </w:r>
    </w:p>
    <w:p>
      <w:pPr>
        <w:rPr>
          <w:rFonts w:hint="default"/>
        </w:rPr>
      </w:pPr>
      <w:r>
        <w:t>什么是汽车覆盖件？二手车评估师如何评估车身外观覆盖件？</w:t>
      </w:r>
    </w:p>
    <w:p>
      <w:pPr>
        <w:rPr>
          <w:rFonts w:hint="default"/>
        </w:rPr>
      </w:pPr>
      <w:r>
        <w:rPr>
          <w:rFonts w:hint="default"/>
        </w:rPr>
        <w:t>表</w:t>
      </w:r>
      <w:r>
        <w:rPr>
          <w:rFonts w:hint="eastAsia"/>
          <w:lang w:val="en-US" w:eastAsia="zh-CN"/>
        </w:rPr>
        <w:t>3：</w:t>
      </w:r>
      <w:r>
        <w:rPr>
          <w:rFonts w:hint="default"/>
        </w:rPr>
        <w:t>底盘鉴定评估技术权重表</w:t>
      </w:r>
    </w:p>
    <w:p>
      <w:pPr>
        <w:rPr>
          <w:rFonts w:hint="default"/>
        </w:rPr>
      </w:pPr>
      <w:r>
        <w:t>底盘评估技术大起底！二手车评估师教你车身底盘如何鉴定？</w:t>
      </w:r>
    </w:p>
    <w:p>
      <w:pPr>
        <w:rPr>
          <w:rFonts w:hint="default"/>
        </w:rPr>
      </w:pPr>
      <w:r>
        <w:rPr>
          <w:rFonts w:hint="default"/>
        </w:rPr>
        <w:t>表</w:t>
      </w:r>
      <w:r>
        <w:rPr>
          <w:rFonts w:hint="eastAsia"/>
          <w:lang w:val="en-US" w:eastAsia="zh-CN"/>
        </w:rPr>
        <w:t>4：</w:t>
      </w:r>
      <w:r>
        <w:rPr>
          <w:rFonts w:hint="default"/>
        </w:rPr>
        <w:t>动力系统鉴定评估技术权重表</w:t>
      </w:r>
    </w:p>
    <w:p>
      <w:r>
        <w:t>中华汽车网校汽车评估知识讲堂：二手车动力系统如何鉴定？</w:t>
      </w:r>
      <w:r>
        <w:rPr>
          <w:rFonts w:hint="default"/>
        </w:rPr>
        <w:br w:type="textWrapping"/>
      </w:r>
      <w:r>
        <w:rPr>
          <w:rFonts w:hint="default"/>
        </w:rPr>
        <w:t>表</w:t>
      </w:r>
      <w:r>
        <w:rPr>
          <w:rFonts w:hint="eastAsia"/>
          <w:lang w:val="en-US" w:eastAsia="zh-CN"/>
        </w:rPr>
        <w:t>5：</w:t>
      </w:r>
      <w:r>
        <w:rPr>
          <w:rFonts w:hint="default"/>
        </w:rPr>
        <w:t>电子系统鉴定评估技术权重表</w:t>
      </w:r>
    </w:p>
    <w:p>
      <w:pPr>
        <w:rPr>
          <w:rFonts w:hint="default"/>
        </w:rPr>
      </w:pPr>
      <w:r>
        <w:rPr>
          <w:rFonts w:hint="default"/>
        </w:rPr>
        <w:t>表</w:t>
      </w:r>
      <w:r>
        <w:rPr>
          <w:rFonts w:hint="eastAsia"/>
          <w:lang w:val="en-US" w:eastAsia="zh-CN"/>
        </w:rPr>
        <w:t>6：</w:t>
      </w:r>
      <w:r>
        <w:rPr>
          <w:rFonts w:hint="default"/>
        </w:rPr>
        <w:t>内饰鉴定评估技术权重表</w:t>
      </w:r>
    </w:p>
    <w:p>
      <w:pPr>
        <w:rPr>
          <w:rFonts w:hint="default"/>
        </w:rPr>
      </w:pPr>
      <w:r>
        <w:t>二手车车况鉴定：二手车电器系统、内饰鉴定评估</w:t>
      </w:r>
    </w:p>
    <w:tbl>
      <w:tblPr>
        <w:tblStyle w:val="6"/>
        <w:tblW w:w="89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5"/>
        <w:gridCol w:w="2975"/>
        <w:gridCol w:w="2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6" w:type="dxa"/>
            <w:gridSpan w:val="3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</w:rPr>
              <w:t>车况鉴定总分计算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5" w:type="dxa"/>
            <w:vAlign w:val="top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序号</w:t>
            </w:r>
          </w:p>
        </w:tc>
        <w:tc>
          <w:tcPr>
            <w:tcW w:w="2975" w:type="dxa"/>
            <w:vAlign w:val="top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大类项目</w:t>
            </w:r>
          </w:p>
        </w:tc>
        <w:tc>
          <w:tcPr>
            <w:tcW w:w="2976" w:type="dxa"/>
            <w:vAlign w:val="top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技术鉴定得分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5" w:type="dxa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t>1</w:t>
            </w:r>
          </w:p>
        </w:tc>
        <w:tc>
          <w:tcPr>
            <w:tcW w:w="2975" w:type="dxa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</w:rPr>
              <w:t>车身框架结构</w:t>
            </w:r>
          </w:p>
        </w:tc>
        <w:tc>
          <w:tcPr>
            <w:tcW w:w="2976" w:type="dxa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5" w:type="dxa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t>2</w:t>
            </w:r>
          </w:p>
        </w:tc>
        <w:tc>
          <w:tcPr>
            <w:tcW w:w="2975" w:type="dxa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</w:rPr>
              <w:t>外观覆盖件</w:t>
            </w:r>
          </w:p>
        </w:tc>
        <w:tc>
          <w:tcPr>
            <w:tcW w:w="2976" w:type="dxa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5" w:type="dxa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t>3</w:t>
            </w:r>
          </w:p>
        </w:tc>
        <w:tc>
          <w:tcPr>
            <w:tcW w:w="2975" w:type="dxa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</w:rPr>
              <w:t>底盘</w:t>
            </w:r>
          </w:p>
        </w:tc>
        <w:tc>
          <w:tcPr>
            <w:tcW w:w="2976" w:type="dxa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5" w:type="dxa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t>4</w:t>
            </w:r>
          </w:p>
        </w:tc>
        <w:tc>
          <w:tcPr>
            <w:tcW w:w="2975" w:type="dxa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</w:rPr>
              <w:t>动力系统</w:t>
            </w:r>
          </w:p>
        </w:tc>
        <w:tc>
          <w:tcPr>
            <w:tcW w:w="2976" w:type="dxa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5" w:type="dxa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t>5</w:t>
            </w:r>
          </w:p>
        </w:tc>
        <w:tc>
          <w:tcPr>
            <w:tcW w:w="2975" w:type="dxa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</w:rPr>
              <w:t>电器系统</w:t>
            </w:r>
          </w:p>
        </w:tc>
        <w:tc>
          <w:tcPr>
            <w:tcW w:w="2976" w:type="dxa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5" w:type="dxa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t>6</w:t>
            </w:r>
          </w:p>
        </w:tc>
        <w:tc>
          <w:tcPr>
            <w:tcW w:w="2975" w:type="dxa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</w:rPr>
              <w:t>内饰</w:t>
            </w:r>
          </w:p>
        </w:tc>
        <w:tc>
          <w:tcPr>
            <w:tcW w:w="2976" w:type="dxa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50" w:type="dxa"/>
            <w:gridSpan w:val="2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</w:rPr>
              <w:t>车况鉴定总分</w:t>
            </w:r>
          </w:p>
        </w:tc>
        <w:tc>
          <w:tcPr>
            <w:tcW w:w="2976" w:type="dxa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</w:tr>
    </w:tbl>
    <w:p>
      <w:pPr>
        <w:rPr>
          <w:rFonts w:hint="default"/>
        </w:rPr>
      </w:pPr>
    </w:p>
    <w:tbl>
      <w:tblPr>
        <w:tblStyle w:val="6"/>
        <w:tblW w:w="89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8"/>
        <w:gridCol w:w="1824"/>
        <w:gridCol w:w="2232"/>
        <w:gridCol w:w="2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6" w:type="dxa"/>
            <w:gridSpan w:val="4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</w:rPr>
              <w:t>外力撞击事故车鉴定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8" w:type="dxa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</w:rPr>
              <w:t>事故判定点</w:t>
            </w:r>
          </w:p>
        </w:tc>
        <w:tc>
          <w:tcPr>
            <w:tcW w:w="6288" w:type="dxa"/>
            <w:gridSpan w:val="3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8" w:type="dxa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</w:rPr>
              <w:t>是否为外力撞击事故车</w:t>
            </w:r>
          </w:p>
        </w:tc>
        <w:tc>
          <w:tcPr>
            <w:tcW w:w="1824" w:type="dxa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2232" w:type="dxa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</w:rPr>
              <w:t>贬损权重</w:t>
            </w:r>
          </w:p>
        </w:tc>
        <w:tc>
          <w:tcPr>
            <w:tcW w:w="2232" w:type="dxa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26" w:type="dxa"/>
            <w:gridSpan w:val="4"/>
          </w:tcPr>
          <w:p>
            <w:pPr>
              <w:jc w:val="left"/>
              <w:rPr>
                <w:rFonts w:hint="default"/>
                <w:vertAlign w:val="baseline"/>
              </w:rPr>
            </w:pPr>
            <w:r>
              <w:rPr>
                <w:rFonts w:hint="default"/>
              </w:rPr>
              <w:t>事故判定点见“车身框架结构”中对应项目是否出现轻微以上的损坏。 贬损权重范围：10—30</w:t>
            </w:r>
          </w:p>
        </w:tc>
      </w:tr>
    </w:tbl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表</w:t>
      </w:r>
      <w:r>
        <w:rPr>
          <w:rFonts w:hint="eastAsia" w:eastAsia="宋体"/>
          <w:lang w:val="en-US" w:eastAsia="zh-CN"/>
        </w:rPr>
        <w:t>F：</w:t>
      </w:r>
      <w:r>
        <w:rPr>
          <w:rFonts w:hint="default"/>
        </w:rPr>
        <w:t>水泡车鉴定项目表</w:t>
      </w:r>
    </w:p>
    <w:p>
      <w:pPr>
        <w:rPr>
          <w:rFonts w:hint="default"/>
        </w:rPr>
      </w:pPr>
      <w:r>
        <w:t>二手车评估资料：水泡车如何鉴定？</w:t>
      </w:r>
    </w:p>
    <w:p>
      <w:pPr>
        <w:rPr>
          <w:rFonts w:hint="default"/>
        </w:rPr>
      </w:pPr>
      <w:r>
        <w:rPr>
          <w:rFonts w:hint="default"/>
        </w:rPr>
        <w:t>表</w:t>
      </w:r>
      <w:r>
        <w:rPr>
          <w:rFonts w:hint="eastAsia" w:eastAsia="宋体"/>
          <w:lang w:val="en-US" w:eastAsia="zh-CN"/>
        </w:rPr>
        <w:t>H：</w:t>
      </w:r>
      <w:r>
        <w:rPr>
          <w:rFonts w:hint="default"/>
        </w:rPr>
        <w:t>火烧车鉴定项目表</w:t>
      </w:r>
    </w:p>
    <w:p>
      <w:pPr>
        <w:rPr>
          <w:rFonts w:hint="default"/>
        </w:rPr>
      </w:pPr>
      <w:r>
        <w:t>二手车评估资料：火烧车如何鉴定？</w:t>
      </w:r>
    </w:p>
    <w:p>
      <w:pPr>
        <w:rPr>
          <w:rFonts w:hint="eastAsia"/>
          <w:vertAlign w:val="baseline"/>
        </w:rPr>
      </w:pPr>
    </w:p>
    <w:tbl>
      <w:tblPr>
        <w:tblStyle w:val="6"/>
        <w:tblW w:w="89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5"/>
        <w:gridCol w:w="2975"/>
        <w:gridCol w:w="2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6" w:type="dxa"/>
            <w:gridSpan w:val="3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车况综合评分计算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default"/>
              </w:rPr>
              <w:t>序号</w:t>
            </w:r>
          </w:p>
        </w:tc>
        <w:tc>
          <w:tcPr>
            <w:tcW w:w="297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default"/>
              </w:rPr>
              <w:t>项目</w:t>
            </w:r>
          </w:p>
        </w:tc>
        <w:tc>
          <w:tcPr>
            <w:tcW w:w="2976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default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297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default"/>
              </w:rPr>
              <w:t>外力撞击事故贬损</w:t>
            </w:r>
          </w:p>
        </w:tc>
        <w:tc>
          <w:tcPr>
            <w:tcW w:w="2976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297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default"/>
              </w:rPr>
              <w:t>水泡事故贬损</w:t>
            </w:r>
          </w:p>
        </w:tc>
        <w:tc>
          <w:tcPr>
            <w:tcW w:w="2976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297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default"/>
              </w:rPr>
              <w:t>火烧事故贬损</w:t>
            </w:r>
          </w:p>
        </w:tc>
        <w:tc>
          <w:tcPr>
            <w:tcW w:w="2976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50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default"/>
              </w:rPr>
              <w:t>事故贬损权重</w:t>
            </w:r>
          </w:p>
        </w:tc>
        <w:tc>
          <w:tcPr>
            <w:tcW w:w="2976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50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default"/>
              </w:rPr>
              <w:t>车况鉴定总分</w:t>
            </w:r>
          </w:p>
        </w:tc>
        <w:tc>
          <w:tcPr>
            <w:tcW w:w="2976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50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default"/>
              </w:rPr>
              <w:t>车况综合评分</w:t>
            </w:r>
          </w:p>
        </w:tc>
        <w:tc>
          <w:tcPr>
            <w:tcW w:w="2976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6" w:type="dxa"/>
            <w:gridSpan w:val="3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bookmarkStart w:id="0" w:name="_GoBack"/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086860" cy="742950"/>
                  <wp:effectExtent l="0" t="0" r="8890" b="0"/>
                  <wp:docPr id="17" name="图片 17" descr="20180329160102_4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20180329160102_47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86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rPr>
          <w:rFonts w:hint="eastAsia"/>
        </w:rPr>
      </w:pPr>
    </w:p>
    <w:sectPr>
      <w:headerReference r:id="rId3" w:type="default"/>
      <w:footerReference r:id="rId4" w:type="default"/>
      <w:pgSz w:w="11910" w:h="16840"/>
      <w:pgMar w:top="1500" w:right="1620" w:bottom="1380" w:left="1580" w:header="0" w:footer="1196" w:gutter="0"/>
      <w:pgNumType w:start="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503126016" behindDoc="1" locked="0" layoutInCell="1" allowOverlap="1">
              <wp:simplePos x="0" y="0"/>
              <wp:positionH relativeFrom="page">
                <wp:posOffset>3590925</wp:posOffset>
              </wp:positionH>
              <wp:positionV relativeFrom="page">
                <wp:posOffset>9792970</wp:posOffset>
              </wp:positionV>
              <wp:extent cx="366395" cy="1416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6395" cy="1416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06" w:lineRule="exact"/>
                            <w:ind w:left="40" w:right="0" w:firstLine="0"/>
                            <w:jc w:val="left"/>
                            <w:rPr>
                              <w:rFonts w:hint="default" w:ascii="Calibri" w:hAnsi="Calibri" w:eastAsia="Calibri" w:cs="Calibri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>40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2.75pt;margin-top:771.1pt;height:11.15pt;width:28.85pt;mso-position-horizontal-relative:page;mso-position-vertical-relative:page;z-index:-190464;mso-width-relative:page;mso-height-relative:page;" filled="f" stroked="f" coordsize="21600,21600" o:gfxdata="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T4O6Z2gAAAA0B&#10;AAAPAAAAAAAAAAEAIAAAACIAAABkcnMvZG93bnJldi54bWxQSwECFAAUAAAACACHTuJAZU2QjacB&#10;AAAsAwAADgAAAAAAAAABACAAAAAp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06" w:lineRule="exact"/>
                      <w:ind w:left="40" w:right="0" w:firstLine="0"/>
                      <w:jc w:val="left"/>
                      <w:rPr>
                        <w:rFonts w:hint="default" w:ascii="Calibri" w:hAnsi="Calibri" w:eastAsia="Calibri" w:cs="Calibri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40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/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8"/>
                      </w:rPr>
                      <w:t>40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PowerPlusWaterMarkObject5666" o:spid="_x0000_s4097" o:spt="136" type="#_x0000_t136" style="position:absolute;left:0pt;height:117.05pt;width:532.25pt;mso-position-horizontal:center;mso-position-horizontal-relative:margin;mso-position-vertical:center;mso-position-vertical-relative:margin;rotation:-2949120f;z-index:-189440;mso-width-relative:page;mso-height-relative:page;" fillcolor="#7030A0" filled="t" stroked="f" coordsize="21600,21600" adj="10800">
          <v:path/>
          <v:fill on="t" opacity="3932f" focussize="0,0"/>
          <v:stroke on="f"/>
          <v:imagedata o:title=""/>
          <o:lock v:ext="edit" aspectratio="t"/>
          <v:textpath on="t" fitshape="t" fitpath="t" trim="t" xscale="f" string="中华汽车网校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A3A81"/>
    <w:rsid w:val="1BB5098A"/>
    <w:rsid w:val="1E4A3A81"/>
    <w:rsid w:val="5201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ind w:left="120"/>
    </w:pPr>
    <w:rPr>
      <w:rFonts w:ascii="宋体" w:hAnsi="宋体" w:eastAsia="宋体"/>
      <w:sz w:val="24"/>
      <w:szCs w:val="24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2018-06-13T03:02:00Z</dcterms:created>
  <dc:creator>中华汽车网校</dc:creator>
  <cp:lastModifiedBy>中华汽车网校</cp:lastModifiedBy>
  <dcterms:modified xsi:type="dcterms:W3CDTF">2018-06-14T07:00:06Z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